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7D" w:rsidRDefault="00DE367D" w:rsidP="00DE367D">
      <w:pPr>
        <w:pStyle w:val="ConsPlusNormal"/>
        <w:jc w:val="both"/>
      </w:pPr>
      <w:r>
        <w:t>21 декабря 1994 года N 68-ФЗ</w:t>
      </w:r>
      <w:r>
        <w:br/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jc w:val="center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ФЕДЕРАЛЬНЫЙ ЗАКОН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ЗАЩИТЕ НАСЕЛЕНИЯ И ТЕРРИТОРИЙ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ЧРЕЗВЫЧАЙНЫХ СИТУАЦИЙ </w:t>
      </w:r>
      <w:proofErr w:type="gramStart"/>
      <w:r>
        <w:rPr>
          <w:sz w:val="20"/>
          <w:szCs w:val="20"/>
        </w:rPr>
        <w:t>ПРИРОДНОГО</w:t>
      </w:r>
      <w:proofErr w:type="gramEnd"/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ТЕХНОГЕННОГО ХАРАКТЕРА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jc w:val="right"/>
      </w:pPr>
      <w:proofErr w:type="gramStart"/>
      <w:r>
        <w:t>Принят</w:t>
      </w:r>
      <w:proofErr w:type="gramEnd"/>
    </w:p>
    <w:p w:rsidR="00DE367D" w:rsidRDefault="00DE367D" w:rsidP="00DE367D">
      <w:pPr>
        <w:pStyle w:val="ConsPlusNormal"/>
        <w:jc w:val="right"/>
      </w:pPr>
      <w:r>
        <w:t>Государственной Думой</w:t>
      </w:r>
    </w:p>
    <w:p w:rsidR="00DE367D" w:rsidRDefault="00DE367D" w:rsidP="00DE367D">
      <w:pPr>
        <w:pStyle w:val="ConsPlusNormal"/>
        <w:jc w:val="right"/>
      </w:pPr>
      <w:r>
        <w:t>11 ноября 1994 года</w:t>
      </w:r>
    </w:p>
    <w:p w:rsidR="00DE367D" w:rsidRDefault="00DE367D" w:rsidP="00DE367D">
      <w:pPr>
        <w:pStyle w:val="ConsPlusNormal"/>
        <w:jc w:val="center"/>
      </w:pPr>
    </w:p>
    <w:p w:rsidR="00DE367D" w:rsidRDefault="00DE367D" w:rsidP="00DE367D">
      <w:pPr>
        <w:pStyle w:val="ConsPlusNormal"/>
        <w:jc w:val="center"/>
      </w:pPr>
      <w:proofErr w:type="gramStart"/>
      <w:r>
        <w:t>(в ред. Федеральных законов от 28.10.2002 N 129-ФЗ,</w:t>
      </w:r>
      <w:proofErr w:type="gramEnd"/>
    </w:p>
    <w:p w:rsidR="00DE367D" w:rsidRDefault="00DE367D" w:rsidP="00DE367D">
      <w:pPr>
        <w:pStyle w:val="ConsPlusNormal"/>
        <w:jc w:val="center"/>
      </w:pPr>
      <w:r>
        <w:t>от 22.08.2004 N 122-ФЗ, от 04.12.2006 N 206-ФЗ,</w:t>
      </w:r>
    </w:p>
    <w:p w:rsidR="00DE367D" w:rsidRDefault="00DE367D" w:rsidP="00DE367D">
      <w:pPr>
        <w:pStyle w:val="ConsPlusNormal"/>
        <w:jc w:val="center"/>
      </w:pPr>
      <w:r>
        <w:t>от 18.12.2006 N 232-ФЗ, от 30.10.2007 N 241-ФЗ,</w:t>
      </w:r>
    </w:p>
    <w:p w:rsidR="00DE367D" w:rsidRDefault="00DE367D" w:rsidP="00DE367D">
      <w:pPr>
        <w:pStyle w:val="ConsPlusNormal"/>
        <w:jc w:val="center"/>
      </w:pPr>
      <w:r>
        <w:t>от 30.12.2008 N 309-ФЗ, от 07.05.2009 N 84-ФЗ,</w:t>
      </w:r>
    </w:p>
    <w:p w:rsidR="00DE367D" w:rsidRDefault="00DE367D" w:rsidP="00DE367D">
      <w:pPr>
        <w:pStyle w:val="ConsPlusNormal"/>
        <w:jc w:val="center"/>
      </w:pPr>
      <w:r>
        <w:t>от 25.11.2009 N 267-ФЗ, от 19.05.2010 N 91-ФЗ,</w:t>
      </w:r>
    </w:p>
    <w:p w:rsidR="00DE367D" w:rsidRDefault="00DE367D" w:rsidP="00DE367D">
      <w:pPr>
        <w:pStyle w:val="ConsPlusNormal"/>
        <w:jc w:val="center"/>
      </w:pPr>
      <w:r>
        <w:t>от 27.07.2010 N 223-ФЗ, от 28.12.2010 N 412-ФЗ,</w:t>
      </w:r>
    </w:p>
    <w:p w:rsidR="00DE367D" w:rsidRDefault="00DE367D" w:rsidP="00DE367D">
      <w:pPr>
        <w:pStyle w:val="ConsPlusNormal"/>
        <w:jc w:val="center"/>
      </w:pPr>
      <w:r>
        <w:t>от 29.12.2010 N 442-ФЗ,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</w:t>
      </w:r>
      <w:proofErr w:type="gramEnd"/>
      <w:r>
        <w:t xml:space="preserve"> - чрезвычайные ситуации).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I. ОБЩИЕ ПОЛОЖЕНИЯ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1. Основные понятия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</w:t>
      </w:r>
      <w:r>
        <w:lastRenderedPageBreak/>
        <w:t>осуществляющие прием, обработку и передачу ауди</w:t>
      </w:r>
      <w:proofErr w:type="gramStart"/>
      <w:r>
        <w:t>о-</w:t>
      </w:r>
      <w:proofErr w:type="gramEnd"/>
      <w: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DE367D" w:rsidRDefault="00DE367D" w:rsidP="00DE367D">
      <w:pPr>
        <w:pStyle w:val="ConsPlusNormal"/>
        <w:jc w:val="both"/>
      </w:pPr>
      <w:r>
        <w:t>(часть пятая введена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Реж</w:t>
      </w:r>
      <w:bookmarkStart w:id="0" w:name="_GoBack"/>
      <w:bookmarkEnd w:id="0"/>
      <w:r>
        <w:t>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>
        <w:t xml:space="preserve"> или чрезвычайной ситуации.</w:t>
      </w:r>
    </w:p>
    <w:p w:rsidR="00DE367D" w:rsidRDefault="00DE367D" w:rsidP="00DE367D">
      <w:pPr>
        <w:pStyle w:val="ConsPlusNormal"/>
        <w:jc w:val="both"/>
      </w:pPr>
      <w:r>
        <w:t>(часть шестая введена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</w:t>
      </w:r>
      <w:proofErr w:type="gramStart"/>
      <w:r>
        <w:t>принятия</w:t>
      </w:r>
      <w:proofErr w:type="gramEnd"/>
      <w: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DE367D" w:rsidRDefault="00DE367D" w:rsidP="00DE367D">
      <w:pPr>
        <w:pStyle w:val="ConsPlusNormal"/>
        <w:jc w:val="both"/>
      </w:pPr>
      <w:r>
        <w:t>(часть седьмая введена Федеральным законом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07.05.2009 N 84-ФЗ)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3. Цели настоящего Федерального закона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DE367D" w:rsidRDefault="00DE367D" w:rsidP="00DE367D">
      <w:pPr>
        <w:pStyle w:val="ConsPlusNormal"/>
        <w:ind w:firstLine="540"/>
        <w:jc w:val="both"/>
      </w:pPr>
      <w:r>
        <w:t>предупреждение возникновения и развития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снижение размеров ущерба и потерь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DE367D" w:rsidRDefault="00DE367D" w:rsidP="00DE367D">
      <w:pPr>
        <w:pStyle w:val="ConsPlusNormal"/>
        <w:jc w:val="both"/>
      </w:pPr>
      <w:r>
        <w:t>(абзац введен Федеральным законом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4. Единая государственная система предупреждения и ликвидации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proofErr w:type="gramEnd"/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lastRenderedPageBreak/>
        <w:t>Основными задачами единой государственной системы предупреждения и ликвидации чрезвычайных ситуаций являются:</w:t>
      </w:r>
    </w:p>
    <w:p w:rsidR="00DE367D" w:rsidRDefault="00DE367D" w:rsidP="00DE367D">
      <w:pPr>
        <w:pStyle w:val="ConsPlusNormal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организация своевременного оповещения и информирования населения о чрезвычайных ситуациях в местах массового пребывания людей;</w:t>
      </w:r>
    </w:p>
    <w:p w:rsidR="00DE367D" w:rsidRDefault="00DE367D" w:rsidP="00DE367D">
      <w:pPr>
        <w:pStyle w:val="ConsPlusNormal"/>
        <w:ind w:firstLine="540"/>
        <w:jc w:val="both"/>
      </w:pPr>
      <w:r>
        <w:t>прогнозирование и оценка социально-экономических последствий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осуществление государственной экспертизы, надзора и контроля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DE367D" w:rsidRDefault="00DE367D" w:rsidP="00DE367D">
      <w:pPr>
        <w:pStyle w:val="ConsPlusNormal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DE367D" w:rsidRDefault="00DE367D" w:rsidP="00DE367D">
      <w:pPr>
        <w:pStyle w:val="ConsPlusNormal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1.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DE367D" w:rsidRDefault="00DE367D" w:rsidP="00DE367D">
      <w:pPr>
        <w:pStyle w:val="ConsPlusNormal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DE367D" w:rsidRDefault="00DE367D" w:rsidP="00DE367D">
      <w:pPr>
        <w:pStyle w:val="ConsPlusNormal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DE367D" w:rsidRDefault="00DE367D" w:rsidP="00DE367D">
      <w:pPr>
        <w:pStyle w:val="ConsPlusNormal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2. </w:t>
      </w:r>
      <w:proofErr w:type="gramStart"/>
      <w:r>
        <w:t>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определяются Правительством Российской Федерации.</w:t>
      </w:r>
      <w:proofErr w:type="gramEnd"/>
    </w:p>
    <w:p w:rsidR="00DE367D" w:rsidRDefault="00DE367D" w:rsidP="00DE367D">
      <w:pPr>
        <w:pStyle w:val="ConsPlusNormal"/>
        <w:ind w:firstLine="540"/>
        <w:jc w:val="both"/>
      </w:pPr>
      <w:bookmarkStart w:id="1" w:name="Par110"/>
      <w:bookmarkEnd w:id="1"/>
      <w:r>
        <w:t xml:space="preserve">3. </w:t>
      </w:r>
      <w:proofErr w:type="gramStart"/>
      <w:r>
        <w:t>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</w:t>
      </w:r>
      <w:proofErr w:type="gramEnd"/>
      <w:r>
        <w:t xml:space="preserve"> чрезвычайной ситуации, устанавливается один из следующих уровней реагирования: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</w:t>
      </w:r>
      <w:r>
        <w:lastRenderedPageBreak/>
        <w:t>организации;</w:t>
      </w:r>
    </w:p>
    <w:p w:rsidR="00DE367D" w:rsidRDefault="00DE367D" w:rsidP="00DE367D">
      <w:pPr>
        <w:pStyle w:val="ConsPlusNormal"/>
        <w:ind w:firstLine="540"/>
        <w:jc w:val="both"/>
      </w:pPr>
      <w:r>
        <w:t>б) местный уровень реагирования: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главы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поселения;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должностных лиц, определяемых законами субъектов Российской Федерации - городов федерального значения Москвы и Санкт-Петербурга, при ликвидации чрезвычайной ситуации на внутригородских территориях городов федерального значения Москвы и Санкт-Петербурга;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</w:t>
      </w:r>
      <w:proofErr w:type="gramEnd"/>
      <w:r>
        <w:t xml:space="preserve"> зона чрезвычайной ситуации находится в пределах территории одного субъекта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bookmarkStart w:id="2" w:name="Par119"/>
      <w:bookmarkEnd w:id="2"/>
      <w:r>
        <w:t>4.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определенные </w:t>
      </w:r>
      <w:hyperlink w:anchor="Par110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19" w:history="1">
        <w:r>
          <w:rPr>
            <w:color w:val="0000FF"/>
          </w:rPr>
          <w:t>4</w:t>
        </w:r>
      </w:hyperlink>
      <w:r>
        <w:t xml:space="preserve"> настоящей статьи, может определять руководителя работ по ликвидации чрезвычайной ситуации, который несет ответственность за проведение этих работ в соответствии с законодательством</w:t>
      </w:r>
      <w:proofErr w:type="gramEnd"/>
      <w:r>
        <w:t xml:space="preserve">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DE367D" w:rsidRDefault="00DE367D" w:rsidP="00DE367D">
      <w:pPr>
        <w:pStyle w:val="ConsPlusNormal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б)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DE367D" w:rsidRDefault="00DE367D" w:rsidP="00DE367D">
      <w:pPr>
        <w:pStyle w:val="ConsPlusNormal"/>
        <w:ind w:firstLine="540"/>
        <w:jc w:val="both"/>
      </w:pPr>
      <w:r>
        <w:t>в)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DE367D" w:rsidRDefault="00DE367D" w:rsidP="00DE367D">
      <w:pPr>
        <w:pStyle w:val="ConsPlusNormal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proofErr w:type="gramStart"/>
      <w:r>
        <w:t>д</w:t>
      </w:r>
      <w:proofErr w:type="spellEnd"/>
      <w:r>
        <w:t>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5. Определение границ зон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</w:t>
      </w:r>
      <w:r>
        <w:lastRenderedPageBreak/>
        <w:t>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6. Гласность и информация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DE367D" w:rsidRDefault="00DE367D" w:rsidP="00DE367D">
      <w:pPr>
        <w:pStyle w:val="ConsPlusNormal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</w:t>
      </w:r>
      <w:proofErr w:type="gramEnd"/>
      <w:r>
        <w:t xml:space="preserve">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7. Основные принципы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DE367D" w:rsidRDefault="00DE367D" w:rsidP="00DE367D">
      <w:pPr>
        <w:pStyle w:val="ConsPlusNormal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22.08.2004 N 122-ФЗ,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DE367D" w:rsidRDefault="00DE367D" w:rsidP="00DE367D">
      <w:pPr>
        <w:pStyle w:val="ConsPlusNormal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DE367D" w:rsidRDefault="00DE367D" w:rsidP="00DE367D">
      <w:pPr>
        <w:pStyle w:val="ConsPlusNormal"/>
        <w:jc w:val="both"/>
      </w:pPr>
      <w:r>
        <w:t>(часть пятая введена Федеральным законом от 22.08.2004 N 122-ФЗ)</w:t>
      </w:r>
    </w:p>
    <w:p w:rsidR="00DE367D" w:rsidRDefault="00DE367D" w:rsidP="00DE367D">
      <w:pPr>
        <w:pStyle w:val="ConsPlusNormal"/>
      </w:pPr>
    </w:p>
    <w:p w:rsidR="00162652" w:rsidRDefault="00162652" w:rsidP="00DE367D">
      <w:pPr>
        <w:pStyle w:val="ConsPlusTitle"/>
        <w:jc w:val="center"/>
        <w:rPr>
          <w:sz w:val="20"/>
          <w:szCs w:val="20"/>
        </w:rPr>
      </w:pPr>
    </w:p>
    <w:p w:rsidR="00162652" w:rsidRDefault="00162652" w:rsidP="00DE367D">
      <w:pPr>
        <w:pStyle w:val="ConsPlusTitle"/>
        <w:jc w:val="center"/>
        <w:rPr>
          <w:sz w:val="20"/>
          <w:szCs w:val="20"/>
        </w:rPr>
      </w:pPr>
    </w:p>
    <w:p w:rsidR="00162652" w:rsidRDefault="00162652" w:rsidP="00DE367D">
      <w:pPr>
        <w:pStyle w:val="ConsPlusTitle"/>
        <w:jc w:val="center"/>
        <w:rPr>
          <w:sz w:val="20"/>
          <w:szCs w:val="20"/>
        </w:rPr>
      </w:pPr>
    </w:p>
    <w:p w:rsidR="00162652" w:rsidRDefault="00162652" w:rsidP="00DE367D">
      <w:pPr>
        <w:pStyle w:val="ConsPlusTitle"/>
        <w:jc w:val="center"/>
        <w:rPr>
          <w:sz w:val="20"/>
          <w:szCs w:val="20"/>
        </w:rPr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Глава II. ПОЛНОМОЧИЯ ОРГАНОВ ГОСУДАРСТВЕННОЙ ВЛАСТИ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ФЕДЕРАЦИИ, ОРГАНОВ ГОСУДАРСТВЕННОЙ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ВЛАСТИ СУБЪЕКТОВ РОССИЙСКОЙ ФЕДЕРАЦИИ И ОРГАНОВ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МЕСТНОГО САМОУПРАВЛЕНИЯ В ОБЛАСТИ ЗАЩИТЫ НАСЕЛЕНИЯ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Президент Российской Федерации:</w:t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О Стратегии национальной безопасности Российской Федерации до 2020 года </w:t>
      </w:r>
      <w:proofErr w:type="gramStart"/>
      <w:r>
        <w:t>см</w:t>
      </w:r>
      <w:proofErr w:type="gramEnd"/>
      <w:r>
        <w:t>. Указ Президента РФ от 12.05.2009 N 537.</w:t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r>
        <w:t>а)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DE367D" w:rsidRDefault="00DE367D" w:rsidP="00DE367D">
      <w:pPr>
        <w:pStyle w:val="ConsPlusNormal"/>
        <w:ind w:firstLine="540"/>
        <w:jc w:val="both"/>
      </w:pPr>
      <w:r>
        <w:t>в) 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</w:p>
    <w:p w:rsidR="00DE367D" w:rsidRDefault="00DE367D" w:rsidP="00DE367D">
      <w:pPr>
        <w:pStyle w:val="ConsPlusNormal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DE367D" w:rsidRDefault="00DE367D" w:rsidP="00DE367D">
      <w:pPr>
        <w:pStyle w:val="ConsPlusNormal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DE367D" w:rsidRDefault="00DE367D" w:rsidP="00DE367D">
      <w:pPr>
        <w:pStyle w:val="ConsPlusNormal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DE367D" w:rsidRDefault="00DE367D" w:rsidP="00DE367D">
      <w:pPr>
        <w:pStyle w:val="ConsPlusNormal"/>
        <w:ind w:firstLine="540"/>
        <w:jc w:val="both"/>
      </w:pPr>
      <w:r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DE367D" w:rsidRDefault="00DE367D" w:rsidP="00DE367D">
      <w:pPr>
        <w:pStyle w:val="ConsPlusNormal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ж) устанавливает классификацию чрезвычайных ситуаций, в том числе чрезвычайных </w:t>
      </w:r>
      <w:r>
        <w:lastRenderedPageBreak/>
        <w:t>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"ж" в ред. Федерального закона от 29.12.2010 N 442-ФЗ)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обеспечивает защиту населения и территорий от чрезвычайных ситуаций федерального характера,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>" 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и) определяет порядок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"и" в ред. Федерального закона от 27.07.2010 N 223-ФЗ)</w:t>
      </w:r>
    </w:p>
    <w:p w:rsidR="00DE367D" w:rsidRDefault="00DE367D" w:rsidP="00DE367D">
      <w:pPr>
        <w:pStyle w:val="ConsPlusNormal"/>
        <w:ind w:firstLine="540"/>
        <w:jc w:val="both"/>
      </w:pPr>
      <w:r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л) определяет порядок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"л" введен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а также круга лиц, которым указанная помощь будет оказана;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"м" введен Федеральным законом от 28.12.2010 N 412-ФЗ)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>) определяет порядок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законом от 29.12.2010 N 442-ФЗ)</w:t>
      </w:r>
    </w:p>
    <w:p w:rsidR="00DE367D" w:rsidRDefault="00DE367D" w:rsidP="00DE367D">
      <w:pPr>
        <w:pStyle w:val="ConsPlusNormal"/>
        <w:ind w:firstLine="540"/>
        <w:jc w:val="both"/>
      </w:pPr>
      <w:r>
        <w:t>о) устанавливает федеральный уровень реагирования.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законом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DE367D" w:rsidRDefault="00DE367D" w:rsidP="00DE367D">
      <w:pPr>
        <w:pStyle w:val="ConsPlusNormal"/>
        <w:ind w:firstLine="540"/>
        <w:jc w:val="both"/>
      </w:pPr>
      <w: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б)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обучение населения способам защиты и действиям в указанных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г) осуществляют в установленном порядке сбор и обмен информацией в области защиты населения и территорий от чрезвычайных ситуаций межмуниципального и регионального характера,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DE367D" w:rsidRDefault="00DE367D" w:rsidP="00DE367D">
      <w:pPr>
        <w:pStyle w:val="ConsPlusNormal"/>
        <w:jc w:val="both"/>
      </w:pPr>
      <w:r>
        <w:t>(в ред. Федеральных законов от 22.08.2004 N 122-ФЗ, от 04.12.2006 N 206-ФЗ)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lastRenderedPageBreak/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и) утратил силу. - Федеральный закон от 22.08.2004 N 122-ФЗ;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"л" введен Федеральным законом от 28.12.2010 N 412-ФЗ)</w:t>
      </w:r>
    </w:p>
    <w:p w:rsidR="00DE367D" w:rsidRDefault="00DE367D" w:rsidP="00DE367D">
      <w:pPr>
        <w:pStyle w:val="ConsPlusNormal"/>
        <w:ind w:firstLine="540"/>
        <w:jc w:val="both"/>
      </w:pPr>
      <w:r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"м" введен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устанавливают региональный (межмуниципальный) уровень реагирования в порядке, установленном </w:t>
      </w:r>
      <w:hyperlink w:anchor="Par110" w:history="1">
        <w:r>
          <w:rPr>
            <w:color w:val="0000FF"/>
          </w:rPr>
          <w:t>пунктом 3 статьи 4.1</w:t>
        </w:r>
      </w:hyperlink>
      <w:r>
        <w:t xml:space="preserve"> настоящего Федерального закона.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>2. Органы местного самоуправления самостоятельно:</w:t>
      </w:r>
    </w:p>
    <w:p w:rsidR="00DE367D" w:rsidRDefault="00DE367D" w:rsidP="00DE367D">
      <w:pPr>
        <w:pStyle w:val="ConsPlusNormal"/>
        <w:ind w:firstLine="540"/>
        <w:jc w:val="both"/>
      </w:pPr>
      <w:r>
        <w:t>а)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обучение населения способам защиты и действиям в этих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б) принимают решения о проведении эвакуационных мероприятий в чрезвычайных ситуациях и организуют их проведение;</w:t>
      </w:r>
    </w:p>
    <w:p w:rsidR="00DE367D" w:rsidRDefault="00DE367D" w:rsidP="00DE367D">
      <w:pPr>
        <w:pStyle w:val="ConsPlusNormal"/>
        <w:ind w:firstLine="540"/>
        <w:jc w:val="both"/>
      </w:pPr>
      <w:r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создают резервы финансовых и материальных ресурсов для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создают при органах местного </w:t>
      </w:r>
      <w:proofErr w:type="gramStart"/>
      <w:r>
        <w:t>самоуправления</w:t>
      </w:r>
      <w:proofErr w:type="gramEnd"/>
      <w: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ar110" w:history="1">
        <w:r>
          <w:rPr>
            <w:color w:val="0000FF"/>
          </w:rPr>
          <w:t>пунктом 3 статьи 4.1</w:t>
        </w:r>
      </w:hyperlink>
      <w:r>
        <w:t xml:space="preserve"> настоящего Федерального закона.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</w:t>
      </w:r>
      <w:r>
        <w:lastRenderedPageBreak/>
        <w:t>целях</w:t>
      </w:r>
      <w:proofErr w:type="gramEnd"/>
      <w: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DE367D" w:rsidRDefault="00DE367D" w:rsidP="00DE367D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3.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 и Санкт-Петербурга.</w:t>
      </w:r>
    </w:p>
    <w:p w:rsidR="00DE367D" w:rsidRDefault="00DE367D" w:rsidP="00DE367D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законом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III. ГОСУДАРСТВЕННОЕ УПРАВЛЕНИЕ В ОБЛАСТИ ЗАЩИТЫ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вправе создавать подведомственные ему территориальные органы.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2. Федеральные органы исполнительной власти:</w:t>
      </w:r>
    </w:p>
    <w:p w:rsidR="00DE367D" w:rsidRDefault="00DE367D" w:rsidP="00DE367D">
      <w:pPr>
        <w:pStyle w:val="ConsPlusNormal"/>
        <w:ind w:firstLine="540"/>
        <w:jc w:val="both"/>
      </w:pPr>
      <w:r>
        <w:t>а) по отношению к подведомственным организациям:</w:t>
      </w:r>
    </w:p>
    <w:p w:rsidR="00DE367D" w:rsidRDefault="00DE367D" w:rsidP="00DE367D">
      <w:pPr>
        <w:pStyle w:val="ConsPlusNormal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DE367D" w:rsidRDefault="00DE367D" w:rsidP="00DE367D">
      <w:pPr>
        <w:pStyle w:val="ConsPlusNormal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DE367D" w:rsidRDefault="00DE367D" w:rsidP="00DE367D">
      <w:pPr>
        <w:pStyle w:val="ConsPlusNormal"/>
        <w:ind w:firstLine="540"/>
        <w:jc w:val="both"/>
      </w:pPr>
      <w:r>
        <w:t>б) по отношению к иным организациям, входящим в состав отрасли: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DE367D" w:rsidRDefault="00DE367D" w:rsidP="00DE367D">
      <w:pPr>
        <w:pStyle w:val="ConsPlusNormal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DE367D" w:rsidRDefault="00DE367D" w:rsidP="00DE367D">
      <w:pPr>
        <w:pStyle w:val="ConsPlusNormal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  <w:ind w:firstLine="540"/>
        <w:jc w:val="both"/>
      </w:pPr>
      <w:r>
        <w:lastRenderedPageBreak/>
        <w:t xml:space="preserve">5. </w:t>
      </w:r>
      <w:proofErr w:type="gramStart"/>
      <w:r>
        <w:t>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  <w:proofErr w:type="gramEnd"/>
    </w:p>
    <w:p w:rsidR="00DE367D" w:rsidRDefault="00DE367D" w:rsidP="00DE367D">
      <w:pPr>
        <w:pStyle w:val="ConsPlusNormal"/>
        <w:jc w:val="both"/>
      </w:pPr>
      <w:r>
        <w:t>(в ред. Федерального закона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14. Обязанности организаций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Организации обязаны:</w:t>
      </w:r>
    </w:p>
    <w:p w:rsidR="00DE367D" w:rsidRDefault="00DE367D" w:rsidP="00DE367D">
      <w:pPr>
        <w:pStyle w:val="ConsPlusNormal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в) обеспечивать создание, подготовку и поддержание в готовности к применению сил и сре</w:t>
      </w:r>
      <w:proofErr w:type="gramStart"/>
      <w:r>
        <w:t>дств пр</w:t>
      </w:r>
      <w:proofErr w:type="gramEnd"/>
      <w:r>
        <w:t>едупреждения и ликвидации чрезвычайных ситуаций, осуществлять обучение работников организаций способам защиты и действиям в чрезвычайных ситуациях;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"в" в ред. Федерального закона от 28.10.2002 N 129-ФЗ)</w:t>
      </w:r>
    </w:p>
    <w:p w:rsidR="00DE367D" w:rsidRDefault="00DE367D" w:rsidP="00DE367D">
      <w:pPr>
        <w:pStyle w:val="ConsPlusNormal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>
        <w:t xml:space="preserve"> ситуаций путем предоставления и (или) использования имеющихся у организаций технических устрой</w:t>
      </w:r>
      <w:proofErr w:type="gramStart"/>
      <w:r>
        <w:t>ств дл</w:t>
      </w:r>
      <w:proofErr w:type="gramEnd"/>
      <w: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DE367D" w:rsidRDefault="00DE367D" w:rsidP="00DE36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  <w:proofErr w:type="gramEnd"/>
    </w:p>
    <w:p w:rsidR="00DE367D" w:rsidRDefault="00DE367D" w:rsidP="00DE367D">
      <w:pPr>
        <w:pStyle w:val="ConsPlusNormal"/>
        <w:jc w:val="both"/>
      </w:pPr>
      <w:r>
        <w:t>(часть вторая введена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  <w:jc w:val="both"/>
      </w:pPr>
      <w:r>
        <w:t>(часть третья введена Федеральным законом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15. Участие общественных объединений в ликвидации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</w:t>
      </w:r>
      <w:r>
        <w:lastRenderedPageBreak/>
        <w:t>на водных объектах, в соответствии с законодательством Российской Федерации и со своими уставами.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DE367D" w:rsidRDefault="00DE367D" w:rsidP="00DE367D">
      <w:pPr>
        <w:pStyle w:val="ConsPlusNormal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DE367D" w:rsidRDefault="00DE367D" w:rsidP="00DE367D">
      <w:pPr>
        <w:pStyle w:val="ConsPlusNormal"/>
      </w:pPr>
      <w:r>
        <w:t>(в ред. Федерального закона от 30.10.2007 N 241-ФЗ)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E367D" w:rsidRDefault="00DE367D" w:rsidP="00DE367D">
      <w:pPr>
        <w:pStyle w:val="ConsPlusNormal"/>
      </w:pPr>
      <w:r>
        <w:t>(в ред. Федерального закона от 30.10.2007 N 241-ФЗ)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IV. ПРАВА И ОБЯЗАННОСТИ ГРАЖДАН РОССИЙСКОЙ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ФЕДЕРАЦИИ В ОБЛАСТИ ЗАЩИТЫ НАСЕЛЕНИЯ И ТЕРРИТОРИЙ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ЧРЕЗВЫЧАЙНЫХ СИТУАЦИЙ И </w:t>
      </w:r>
      <w:proofErr w:type="gramStart"/>
      <w:r>
        <w:rPr>
          <w:sz w:val="20"/>
          <w:szCs w:val="20"/>
        </w:rPr>
        <w:t>СОЦИАЛЬНАЯ</w:t>
      </w:r>
      <w:proofErr w:type="gramEnd"/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ЗАЩИТА ПОСТРАДАВШИХ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18. Права граждан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bookmarkStart w:id="3" w:name="Par343"/>
      <w:bookmarkEnd w:id="3"/>
      <w:r>
        <w:t>1. Граждане Российской Федерации имеют право:</w:t>
      </w:r>
    </w:p>
    <w:p w:rsidR="00DE367D" w:rsidRDefault="00DE367D" w:rsidP="00DE367D">
      <w:pPr>
        <w:pStyle w:val="ConsPlusNormal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обращаться лично, а также направлять в государственные органы и органы местного </w:t>
      </w:r>
      <w:proofErr w:type="gramStart"/>
      <w:r>
        <w:t>самоуправления</w:t>
      </w:r>
      <w:proofErr w:type="gramEnd"/>
      <w:r>
        <w:t xml:space="preserve">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участвовать в установленном порядке в мероприятиях по предупреждению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на медицинское обслуживание, компенсации и социальные гарантии за </w:t>
      </w:r>
      <w:proofErr w:type="gramStart"/>
      <w:r>
        <w:t>проживание</w:t>
      </w:r>
      <w:proofErr w:type="gramEnd"/>
      <w:r>
        <w:t xml:space="preserve"> и работу в зонах чрезвычайных ситуаций;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lastRenderedPageBreak/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DE367D" w:rsidRDefault="00DE367D" w:rsidP="00DE367D">
      <w:pPr>
        <w:pStyle w:val="ConsPlusNormal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 в соответствии с </w:t>
      </w:r>
      <w:hyperlink w:anchor="Par343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Граждане Российской Федерации обязаны:</w:t>
      </w:r>
    </w:p>
    <w:p w:rsidR="00DE367D" w:rsidRDefault="00DE367D" w:rsidP="00DE367D">
      <w:pPr>
        <w:pStyle w:val="ConsPlusNormal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25.11.2009 N 267-ФЗ,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выполнять установленные правила поведения при угрозе и возникновении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V. ПОДГОТОВКА НАСЕЛЕНИЯ В ОБЛАСТИ ЗАЩИТЫ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20. Подготовка населения в области защиты от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r>
        <w:t>Подготовка населения к действиям в чрезвычайных ситуациях осуществляется в организациях, в том числе в образовательных учреждениях,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>
        <w:t xml:space="preserve"> населения и территорий от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 повышения квалификации, на курсах, в центрах профессиональной ориентации и в иных учреждениях, имеющих соответствующую лицензию) и непосредственно по месту работы.</w:t>
      </w:r>
      <w:proofErr w:type="gramEnd"/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21. Пропаганда знаний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proofErr w:type="gramEnd"/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04.12.2006 N 206-ФЗ, от 19.05.2010 N 91-ФЗ)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Глава VI. ПОРЯДОК </w:t>
      </w:r>
      <w:proofErr w:type="gramStart"/>
      <w:r>
        <w:rPr>
          <w:sz w:val="20"/>
          <w:szCs w:val="20"/>
        </w:rPr>
        <w:t>ФИНАНСОВОГО</w:t>
      </w:r>
      <w:proofErr w:type="gramEnd"/>
      <w:r>
        <w:rPr>
          <w:sz w:val="20"/>
          <w:szCs w:val="20"/>
        </w:rPr>
        <w:t xml:space="preserve"> И МАТЕРИАЛЬНОГО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ОБЕСПЕЧЕНИЯ МЕРОПРИЯТИЙ ПО ЗАЩИТЕ НАСЕЛЕНИЯ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22. Финансирование целевых программ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24. Финансовое обеспечение предупреждения и ликвидации последствий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DE367D" w:rsidRDefault="00DE367D" w:rsidP="00DE367D">
      <w:pPr>
        <w:pStyle w:val="ConsPlusNormal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DE367D" w:rsidRDefault="00DE367D" w:rsidP="00DE367D">
      <w:pPr>
        <w:pStyle w:val="ConsPlusNormal"/>
        <w:jc w:val="both"/>
      </w:pPr>
      <w:r>
        <w:t>(п. 1 в ред. Федерального закона от 29.12.2010 N 442-ФЗ)</w:t>
      </w:r>
    </w:p>
    <w:p w:rsidR="00DE367D" w:rsidRDefault="00DE367D" w:rsidP="00DE367D">
      <w:pPr>
        <w:pStyle w:val="ConsPlusNormal"/>
        <w:ind w:firstLine="540"/>
        <w:jc w:val="both"/>
      </w:pPr>
      <w: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>
        <w:t>дств в п</w:t>
      </w:r>
      <w:proofErr w:type="gramEnd"/>
      <w:r>
        <w:t>орядке, установленном Правительством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Статья 25. Создание и использование резервов финансовых и материальных ресурсов для </w:t>
      </w:r>
      <w:r>
        <w:lastRenderedPageBreak/>
        <w:t>ликвидации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Порядок создания и </w:t>
      </w:r>
      <w:proofErr w:type="gramStart"/>
      <w:r>
        <w:t>использования</w:t>
      </w:r>
      <w:proofErr w:type="gramEnd"/>
      <w:r>
        <w:t xml:space="preserve">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DE367D" w:rsidRDefault="00DE367D" w:rsidP="00DE367D">
      <w:pPr>
        <w:pStyle w:val="ConsPlusNormal"/>
        <w:jc w:val="both"/>
      </w:pPr>
      <w:r>
        <w:t>(часть вторая 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VII. ГОСУДАРСТВЕННАЯ ЭКСПЕРТИЗА, НАДЗОР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КОНТРОЛЬ В ОБЛАСТИ ЗАЩИТЫ НАСЕЛЕНИЯ И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18.12.2006 N 232-ФЗ)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27. Надзор и контроль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proofErr w:type="gramStart"/>
      <w:r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чрезвычайных ситуаций, в целях проверки полноты выполнения мероприятий по предупреждению чрезвычайных ситуаций и готовности должностных лиц, сил и средств к действиям в случае их возникновения.</w:t>
      </w:r>
      <w:proofErr w:type="gramEnd"/>
    </w:p>
    <w:p w:rsidR="00DE367D" w:rsidRDefault="00DE367D" w:rsidP="00DE367D">
      <w:pPr>
        <w:pStyle w:val="ConsPlusNormal"/>
        <w:ind w:firstLine="540"/>
        <w:jc w:val="both"/>
      </w:pPr>
      <w:r>
        <w:t>Государственный надзор и контроль в указанной области осуществляются федеральными органами исполнительной власти и органами исполнительной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>
        <w:t>лица</w:t>
      </w:r>
      <w:proofErr w:type="gramEnd"/>
      <w:r>
        <w:t xml:space="preserve">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VIII. МЕЖДУНАРОДНЫЕ ДОГОВОРЫ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 В ОБЛАСТИ ЗАЩИТЫ НАСЕЛЕНИЯ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29. Международные договоры Российской Федерации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По вопросу, касающемуся порядка организации подготовки и проведения мероприятий по оказанию помощи иностранным государствам в ликвидации чрезвычайных ситуаций, </w:t>
      </w:r>
      <w:proofErr w:type="gramStart"/>
      <w:r>
        <w:t>см</w:t>
      </w:r>
      <w:proofErr w:type="gramEnd"/>
      <w:r>
        <w:t>. Постановление Правительства РФ от 31.08.2000 N 644.</w:t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Если международными договорами Российской Федерации установлены иные правила, чем </w:t>
      </w:r>
      <w:r>
        <w:lastRenderedPageBreak/>
        <w:t>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IX. ЗАКЛЮЧИТЕЛЬНЫЕ ПОЛОЖЕНИЯ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30. Вступление настоящего Федерального закона в силу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31. Приведение нормативных правовых актов в соответствие с настоящим Федеральным законом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DE367D" w:rsidRDefault="00DE367D" w:rsidP="00DE367D">
      <w:pPr>
        <w:pStyle w:val="ConsPlusNormal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jc w:val="right"/>
      </w:pPr>
      <w:r>
        <w:t>Президент</w:t>
      </w:r>
    </w:p>
    <w:p w:rsidR="00DE367D" w:rsidRDefault="00DE367D" w:rsidP="00DE367D">
      <w:pPr>
        <w:pStyle w:val="ConsPlusNormal"/>
        <w:jc w:val="right"/>
      </w:pPr>
      <w:r>
        <w:t>Российской Федерации</w:t>
      </w:r>
    </w:p>
    <w:p w:rsidR="00DE367D" w:rsidRDefault="00DE367D" w:rsidP="00DE367D">
      <w:pPr>
        <w:pStyle w:val="ConsPlusNormal"/>
        <w:jc w:val="right"/>
      </w:pPr>
      <w:r>
        <w:t>Б.ЕЛЬЦИН</w:t>
      </w:r>
    </w:p>
    <w:p w:rsidR="00DE367D" w:rsidRDefault="00DE367D" w:rsidP="00DE367D">
      <w:pPr>
        <w:pStyle w:val="ConsPlusNormal"/>
      </w:pPr>
      <w:r>
        <w:t>Москва, Кремль</w:t>
      </w:r>
    </w:p>
    <w:p w:rsidR="00DE367D" w:rsidRDefault="00DE367D" w:rsidP="00DE367D">
      <w:pPr>
        <w:pStyle w:val="ConsPlusNormal"/>
      </w:pPr>
      <w:r>
        <w:t>21 декабря 1994 года</w:t>
      </w:r>
    </w:p>
    <w:p w:rsidR="0032091A" w:rsidRDefault="00DE367D" w:rsidP="00DE367D">
      <w:r>
        <w:t>N 68-ФЗ</w:t>
      </w:r>
    </w:p>
    <w:sectPr w:rsidR="0032091A" w:rsidSect="0002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52"/>
    <w:rsid w:val="0002202D"/>
    <w:rsid w:val="00162652"/>
    <w:rsid w:val="00277B52"/>
    <w:rsid w:val="003D313C"/>
    <w:rsid w:val="00B1256D"/>
    <w:rsid w:val="00BC2AA3"/>
    <w:rsid w:val="00DA3F36"/>
    <w:rsid w:val="00DE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8348</Words>
  <Characters>47584</Characters>
  <Application>Microsoft Office Word</Application>
  <DocSecurity>0</DocSecurity>
  <Lines>396</Lines>
  <Paragraphs>111</Paragraphs>
  <ScaleCrop>false</ScaleCrop>
  <Company>Microsoft</Company>
  <LinksUpToDate>false</LinksUpToDate>
  <CharactersWithSpaces>55821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Smelova</dc:creator>
  <cp:lastModifiedBy>Admin</cp:lastModifiedBy>
  <cp:revision>2</cp:revision>
  <dcterms:created xsi:type="dcterms:W3CDTF">2021-03-27T11:59:00Z</dcterms:created>
  <dcterms:modified xsi:type="dcterms:W3CDTF">2021-03-27T11:59:00Z</dcterms:modified>
</cp:coreProperties>
</file>